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B1" w:rsidRPr="007E0005" w:rsidRDefault="007E29B1" w:rsidP="007E29B1">
      <w:pPr>
        <w:pStyle w:val="paragraph"/>
        <w:spacing w:before="0" w:beforeAutospacing="0" w:after="0" w:afterAutospacing="0"/>
        <w:textAlignment w:val="baseline"/>
        <w:rPr>
          <w:rStyle w:val="eop"/>
          <w:rFonts w:ascii="Verdana" w:hAnsi="Verdana"/>
          <w:color w:val="000000"/>
          <w:sz w:val="16"/>
          <w:szCs w:val="16"/>
        </w:rPr>
      </w:pPr>
      <w:bookmarkStart w:id="0" w:name="_GoBack"/>
      <w:bookmarkEnd w:id="0"/>
      <w:r w:rsidRPr="007E0005">
        <w:rPr>
          <w:rStyle w:val="normaltextrun"/>
          <w:rFonts w:ascii="Verdana" w:hAnsi="Verdana"/>
          <w:b/>
          <w:bCs/>
          <w:color w:val="000000"/>
          <w:sz w:val="16"/>
          <w:szCs w:val="16"/>
          <w:u w:val="single"/>
        </w:rPr>
        <w:t xml:space="preserve">Bijscholing </w:t>
      </w:r>
      <w:r w:rsidR="007E0005" w:rsidRPr="007E0005">
        <w:rPr>
          <w:rStyle w:val="normaltextrun"/>
          <w:rFonts w:ascii="Verdana" w:hAnsi="Verdana"/>
          <w:b/>
          <w:bCs/>
          <w:color w:val="000000"/>
          <w:sz w:val="16"/>
          <w:szCs w:val="16"/>
          <w:u w:val="single"/>
        </w:rPr>
        <w:t>ECG</w:t>
      </w:r>
      <w:r w:rsidRPr="007E0005">
        <w:rPr>
          <w:rStyle w:val="eop"/>
          <w:rFonts w:ascii="Verdana" w:hAnsi="Verdana"/>
          <w:color w:val="000000"/>
          <w:sz w:val="16"/>
          <w:szCs w:val="16"/>
        </w:rPr>
        <w:t> </w:t>
      </w:r>
    </w:p>
    <w:p w:rsidR="007E29B1" w:rsidRPr="007E0005" w:rsidRDefault="007E29B1" w:rsidP="007E29B1">
      <w:pPr>
        <w:pStyle w:val="paragraph"/>
        <w:spacing w:before="0" w:beforeAutospacing="0" w:after="0" w:afterAutospacing="0"/>
        <w:textAlignment w:val="baseline"/>
        <w:rPr>
          <w:rFonts w:ascii="Verdana" w:hAnsi="Verdana"/>
          <w:color w:val="000000"/>
          <w:sz w:val="18"/>
          <w:szCs w:val="18"/>
        </w:rPr>
      </w:pPr>
    </w:p>
    <w:p w:rsidR="007E29B1" w:rsidRPr="007E0005" w:rsidRDefault="007E29B1" w:rsidP="007E29B1">
      <w:pPr>
        <w:pStyle w:val="paragraph"/>
        <w:spacing w:before="0" w:beforeAutospacing="0" w:after="0" w:afterAutospacing="0"/>
        <w:textAlignment w:val="baseline"/>
        <w:rPr>
          <w:rStyle w:val="eop"/>
          <w:rFonts w:ascii="Verdana" w:hAnsi="Verdana"/>
          <w:color w:val="000000"/>
          <w:sz w:val="16"/>
          <w:szCs w:val="16"/>
        </w:rPr>
      </w:pPr>
      <w:r w:rsidRPr="007E0005">
        <w:rPr>
          <w:rStyle w:val="normaltextrun"/>
          <w:rFonts w:ascii="Verdana" w:hAnsi="Verdana"/>
          <w:b/>
          <w:bCs/>
          <w:color w:val="000000"/>
          <w:sz w:val="16"/>
          <w:szCs w:val="16"/>
        </w:rPr>
        <w:t>Algemeen</w:t>
      </w:r>
      <w:r w:rsidRPr="007E0005">
        <w:rPr>
          <w:rStyle w:val="eop"/>
          <w:rFonts w:ascii="Verdana" w:hAnsi="Verdana"/>
          <w:color w:val="000000"/>
          <w:sz w:val="16"/>
          <w:szCs w:val="16"/>
        </w:rPr>
        <w:t> </w:t>
      </w:r>
    </w:p>
    <w:p w:rsidR="007E0005" w:rsidRDefault="007E0005" w:rsidP="007E0005">
      <w:pPr>
        <w:pStyle w:val="Normaalweb"/>
        <w:rPr>
          <w:rFonts w:ascii="Verdana" w:hAnsi="Verdana"/>
          <w:color w:val="000000"/>
          <w:sz w:val="16"/>
          <w:szCs w:val="16"/>
        </w:rPr>
      </w:pPr>
      <w:r w:rsidRPr="007E0005">
        <w:rPr>
          <w:rFonts w:ascii="Verdana" w:hAnsi="Verdana"/>
          <w:color w:val="000000"/>
          <w:sz w:val="16"/>
          <w:szCs w:val="16"/>
        </w:rPr>
        <w:t>Hoe zit het ook al weer met het lezen van een ECG, waar moet je op letten en hoe herken je snel dat er iets mis is. Daar is deze scholing op gericht!</w:t>
      </w:r>
    </w:p>
    <w:p w:rsidR="007E0005" w:rsidRPr="007E0005" w:rsidRDefault="007E0005" w:rsidP="007E0005">
      <w:pPr>
        <w:pStyle w:val="Normaalweb"/>
        <w:rPr>
          <w:rFonts w:ascii="Verdana" w:hAnsi="Verdana"/>
          <w:color w:val="000000"/>
          <w:sz w:val="16"/>
          <w:szCs w:val="16"/>
        </w:rPr>
      </w:pPr>
      <w:r w:rsidRPr="007E0005">
        <w:rPr>
          <w:rFonts w:ascii="Verdana" w:hAnsi="Verdana"/>
          <w:color w:val="000000"/>
          <w:sz w:val="16"/>
          <w:szCs w:val="16"/>
        </w:rPr>
        <w:t xml:space="preserve">Naast het bespreken van de basisprincipes van </w:t>
      </w:r>
      <w:r w:rsidR="00371BA7">
        <w:rPr>
          <w:rFonts w:ascii="Verdana" w:hAnsi="Verdana"/>
          <w:color w:val="000000"/>
          <w:sz w:val="16"/>
          <w:szCs w:val="16"/>
        </w:rPr>
        <w:t>het</w:t>
      </w:r>
      <w:r w:rsidRPr="007E0005">
        <w:rPr>
          <w:rFonts w:ascii="Verdana" w:hAnsi="Verdana"/>
          <w:color w:val="000000"/>
          <w:sz w:val="16"/>
          <w:szCs w:val="16"/>
        </w:rPr>
        <w:t xml:space="preserve"> ECG worden diverse </w:t>
      </w:r>
      <w:r w:rsidR="00733EF5">
        <w:rPr>
          <w:rFonts w:ascii="Verdana" w:hAnsi="Verdana"/>
          <w:color w:val="000000"/>
          <w:sz w:val="16"/>
          <w:szCs w:val="16"/>
        </w:rPr>
        <w:t xml:space="preserve">ritme- en geleidingsstoornissen </w:t>
      </w:r>
      <w:r w:rsidR="00371BA7">
        <w:rPr>
          <w:rFonts w:ascii="Verdana" w:hAnsi="Verdana"/>
          <w:color w:val="000000"/>
          <w:sz w:val="16"/>
          <w:szCs w:val="16"/>
        </w:rPr>
        <w:t>door</w:t>
      </w:r>
      <w:r w:rsidRPr="007E0005">
        <w:rPr>
          <w:rFonts w:ascii="Verdana" w:hAnsi="Verdana"/>
          <w:color w:val="000000"/>
          <w:sz w:val="16"/>
          <w:szCs w:val="16"/>
        </w:rPr>
        <w:t>gesproken zoals de Bradycardie/Tachycardie</w:t>
      </w:r>
      <w:bookmarkStart w:id="1" w:name="_Hlk532475241"/>
      <w:r w:rsidRPr="007E0005">
        <w:rPr>
          <w:rFonts w:ascii="Verdana" w:hAnsi="Verdana"/>
          <w:color w:val="000000"/>
          <w:sz w:val="16"/>
          <w:szCs w:val="16"/>
        </w:rPr>
        <w:t xml:space="preserve">/ </w:t>
      </w:r>
      <w:proofErr w:type="spellStart"/>
      <w:r w:rsidRPr="007E0005">
        <w:rPr>
          <w:rFonts w:ascii="Verdana" w:hAnsi="Verdana"/>
          <w:color w:val="000000"/>
          <w:sz w:val="16"/>
          <w:szCs w:val="16"/>
        </w:rPr>
        <w:t>Breedcomplextachycardie</w:t>
      </w:r>
      <w:proofErr w:type="spellEnd"/>
      <w:r w:rsidRPr="007E0005">
        <w:rPr>
          <w:rFonts w:ascii="Verdana" w:hAnsi="Verdana"/>
          <w:color w:val="000000"/>
          <w:sz w:val="16"/>
          <w:szCs w:val="16"/>
        </w:rPr>
        <w:t xml:space="preserve">/ </w:t>
      </w:r>
      <w:proofErr w:type="spellStart"/>
      <w:r w:rsidRPr="007E0005">
        <w:rPr>
          <w:rFonts w:ascii="Verdana" w:hAnsi="Verdana"/>
          <w:color w:val="000000"/>
          <w:sz w:val="16"/>
          <w:szCs w:val="16"/>
        </w:rPr>
        <w:t>Smalcomplex</w:t>
      </w:r>
      <w:proofErr w:type="spellEnd"/>
      <w:r w:rsidRPr="007E0005">
        <w:rPr>
          <w:rFonts w:ascii="Verdana" w:hAnsi="Verdana"/>
          <w:color w:val="000000"/>
          <w:sz w:val="16"/>
          <w:szCs w:val="16"/>
        </w:rPr>
        <w:t xml:space="preserve"> tachycardie.</w:t>
      </w:r>
      <w:r w:rsidR="00733EF5">
        <w:rPr>
          <w:rFonts w:ascii="Verdana" w:hAnsi="Verdana"/>
          <w:color w:val="000000"/>
          <w:sz w:val="16"/>
          <w:szCs w:val="16"/>
        </w:rPr>
        <w:t xml:space="preserve"> Hierbij wordt er een vertaalslag gemaakt naar praktijksituaties.</w:t>
      </w:r>
    </w:p>
    <w:bookmarkEnd w:id="1"/>
    <w:p w:rsidR="007E0005" w:rsidRPr="007E0005" w:rsidRDefault="007E0005" w:rsidP="007E0005">
      <w:pPr>
        <w:pStyle w:val="Normaalweb"/>
        <w:rPr>
          <w:rFonts w:ascii="Verdana" w:hAnsi="Verdana"/>
          <w:color w:val="000000"/>
          <w:sz w:val="16"/>
          <w:szCs w:val="16"/>
        </w:rPr>
      </w:pPr>
      <w:r w:rsidRPr="007E0005">
        <w:rPr>
          <w:rFonts w:ascii="Verdana" w:hAnsi="Verdana"/>
          <w:color w:val="000000"/>
          <w:sz w:val="16"/>
          <w:szCs w:val="16"/>
        </w:rPr>
        <w:t xml:space="preserve">Aan de hand van een PowerPoint Presentatie wordt de theorie behandeld waarna er wordt overgegaan naar het doorlopen van diverse </w:t>
      </w:r>
      <w:proofErr w:type="spellStart"/>
      <w:r w:rsidRPr="007E0005">
        <w:rPr>
          <w:rFonts w:ascii="Verdana" w:hAnsi="Verdana"/>
          <w:color w:val="000000"/>
          <w:sz w:val="16"/>
          <w:szCs w:val="16"/>
        </w:rPr>
        <w:t>casuïstieken</w:t>
      </w:r>
      <w:proofErr w:type="spellEnd"/>
      <w:r w:rsidRPr="007E0005">
        <w:rPr>
          <w:rFonts w:ascii="Verdana" w:hAnsi="Verdana"/>
          <w:color w:val="000000"/>
          <w:sz w:val="16"/>
          <w:szCs w:val="16"/>
        </w:rPr>
        <w:t>. </w:t>
      </w:r>
      <w:r w:rsidR="00733EF5">
        <w:rPr>
          <w:rFonts w:ascii="Verdana" w:hAnsi="Verdana"/>
          <w:color w:val="000000"/>
          <w:sz w:val="16"/>
          <w:szCs w:val="16"/>
        </w:rPr>
        <w:t>Daarnaast is er veel ruimte voor interactie en inbreng van de cursist.</w:t>
      </w:r>
    </w:p>
    <w:p w:rsidR="007E29B1" w:rsidRDefault="007E29B1" w:rsidP="007E29B1">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Doel </w:t>
      </w:r>
      <w:r>
        <w:rPr>
          <w:rStyle w:val="eop"/>
          <w:rFonts w:ascii="Verdana" w:hAnsi="Verdana"/>
          <w:color w:val="000000"/>
          <w:sz w:val="16"/>
          <w:szCs w:val="16"/>
        </w:rPr>
        <w:t> </w:t>
      </w:r>
    </w:p>
    <w:p w:rsidR="007E0005" w:rsidRDefault="00733EF5" w:rsidP="007E0005">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Opfrissen en actualiseren van de b</w:t>
      </w:r>
      <w:r w:rsidR="007E0005">
        <w:rPr>
          <w:rStyle w:val="normaltextrun"/>
          <w:rFonts w:ascii="Verdana" w:hAnsi="Verdana"/>
          <w:color w:val="000000"/>
          <w:sz w:val="16"/>
          <w:szCs w:val="16"/>
        </w:rPr>
        <w:t>asisprincipes van de ECG</w:t>
      </w:r>
    </w:p>
    <w:p w:rsidR="007E0005" w:rsidRPr="007E0005" w:rsidRDefault="007E0005" w:rsidP="007E0005">
      <w:pPr>
        <w:pStyle w:val="paragraph"/>
        <w:numPr>
          <w:ilvl w:val="0"/>
          <w:numId w:val="1"/>
        </w:numPr>
        <w:spacing w:before="0" w:beforeAutospacing="0" w:after="0" w:afterAutospacing="0"/>
        <w:ind w:left="360" w:firstLine="0"/>
        <w:textAlignment w:val="baseline"/>
        <w:rPr>
          <w:rFonts w:ascii="Verdana" w:hAnsi="Verdana"/>
          <w:color w:val="000000"/>
          <w:sz w:val="16"/>
          <w:szCs w:val="16"/>
        </w:rPr>
      </w:pPr>
      <w:r w:rsidRPr="007E0005">
        <w:rPr>
          <w:rStyle w:val="normaltextrun"/>
          <w:rFonts w:ascii="Verdana" w:hAnsi="Verdana"/>
          <w:color w:val="000000"/>
          <w:sz w:val="16"/>
          <w:szCs w:val="16"/>
        </w:rPr>
        <w:t>Herkennen van Bradycardie/ Tachycardie/</w:t>
      </w:r>
      <w:r w:rsidRPr="007E0005">
        <w:rPr>
          <w:rFonts w:ascii="Verdana" w:hAnsi="Verdana"/>
          <w:color w:val="000000"/>
          <w:sz w:val="16"/>
          <w:szCs w:val="16"/>
        </w:rPr>
        <w:t xml:space="preserve">/ </w:t>
      </w:r>
      <w:proofErr w:type="spellStart"/>
      <w:r w:rsidRPr="007E0005">
        <w:rPr>
          <w:rFonts w:ascii="Verdana" w:hAnsi="Verdana"/>
          <w:color w:val="000000"/>
          <w:sz w:val="16"/>
          <w:szCs w:val="16"/>
        </w:rPr>
        <w:t>Breedcomplextachycardie</w:t>
      </w:r>
      <w:proofErr w:type="spellEnd"/>
      <w:r w:rsidRPr="007E0005">
        <w:rPr>
          <w:rFonts w:ascii="Verdana" w:hAnsi="Verdana"/>
          <w:color w:val="000000"/>
          <w:sz w:val="16"/>
          <w:szCs w:val="16"/>
        </w:rPr>
        <w:t xml:space="preserve">/ </w:t>
      </w:r>
      <w:proofErr w:type="spellStart"/>
      <w:r w:rsidRPr="007E0005">
        <w:rPr>
          <w:rFonts w:ascii="Verdana" w:hAnsi="Verdana"/>
          <w:color w:val="000000"/>
          <w:sz w:val="16"/>
          <w:szCs w:val="16"/>
        </w:rPr>
        <w:t>Smalcomplex</w:t>
      </w:r>
      <w:proofErr w:type="spellEnd"/>
      <w:r w:rsidRPr="007E0005">
        <w:rPr>
          <w:rFonts w:ascii="Verdana" w:hAnsi="Verdana"/>
          <w:color w:val="000000"/>
          <w:sz w:val="16"/>
          <w:szCs w:val="16"/>
        </w:rPr>
        <w:t xml:space="preserve"> tachycardie.</w:t>
      </w:r>
    </w:p>
    <w:p w:rsidR="007E0005" w:rsidRDefault="007E0005" w:rsidP="007E29B1">
      <w:pPr>
        <w:pStyle w:val="paragraph"/>
        <w:numPr>
          <w:ilvl w:val="0"/>
          <w:numId w:val="1"/>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Oefenen van diverse casussen</w:t>
      </w:r>
    </w:p>
    <w:p w:rsidR="006568C2" w:rsidRDefault="006568C2" w:rsidP="007E0005">
      <w:pPr>
        <w:pStyle w:val="paragraph"/>
        <w:spacing w:before="0" w:beforeAutospacing="0" w:after="0" w:afterAutospacing="0"/>
        <w:ind w:left="360"/>
        <w:textAlignment w:val="baseline"/>
        <w:rPr>
          <w:rStyle w:val="normaltextrun"/>
          <w:rFonts w:ascii="Verdana" w:hAnsi="Verdana"/>
          <w:color w:val="000000"/>
          <w:sz w:val="16"/>
          <w:szCs w:val="16"/>
        </w:rPr>
      </w:pPr>
    </w:p>
    <w:p w:rsidR="00CD1429" w:rsidRDefault="00CD1429" w:rsidP="007E0005">
      <w:pPr>
        <w:pStyle w:val="paragraph"/>
        <w:spacing w:before="0" w:beforeAutospacing="0" w:after="0" w:afterAutospacing="0"/>
        <w:ind w:left="360"/>
        <w:textAlignment w:val="baseline"/>
        <w:rPr>
          <w:rFonts w:ascii="Verdana" w:hAnsi="Verdana"/>
          <w:color w:val="000000"/>
          <w:sz w:val="16"/>
          <w:szCs w:val="16"/>
        </w:rPr>
      </w:pPr>
    </w:p>
    <w:p w:rsidR="007E29B1" w:rsidRDefault="007E29B1" w:rsidP="007E29B1">
      <w:pPr>
        <w:pStyle w:val="paragraph"/>
        <w:spacing w:before="0" w:beforeAutospacing="0" w:after="0" w:afterAutospacing="0"/>
        <w:ind w:left="360"/>
        <w:textAlignment w:val="baseline"/>
        <w:rPr>
          <w:rFonts w:ascii="Verdana" w:hAnsi="Verdana"/>
          <w:color w:val="000000"/>
          <w:sz w:val="16"/>
          <w:szCs w:val="16"/>
        </w:rPr>
      </w:pPr>
    </w:p>
    <w:p w:rsidR="007E29B1" w:rsidRDefault="007E29B1" w:rsidP="007E29B1">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Bestemd voor </w:t>
      </w:r>
      <w:r>
        <w:rPr>
          <w:rStyle w:val="eop"/>
          <w:rFonts w:ascii="Verdana" w:hAnsi="Verdana"/>
          <w:color w:val="000000"/>
          <w:sz w:val="16"/>
          <w:szCs w:val="16"/>
        </w:rPr>
        <w:t> </w:t>
      </w:r>
    </w:p>
    <w:p w:rsidR="007E29B1" w:rsidRDefault="007E29B1" w:rsidP="007E29B1">
      <w:pPr>
        <w:pStyle w:val="paragraph"/>
        <w:numPr>
          <w:ilvl w:val="0"/>
          <w:numId w:val="3"/>
        </w:numPr>
        <w:spacing w:before="0" w:beforeAutospacing="0" w:after="0" w:afterAutospacing="0"/>
        <w:ind w:left="360" w:firstLine="0"/>
        <w:textAlignment w:val="baseline"/>
        <w:rPr>
          <w:rStyle w:val="normaltextrun"/>
          <w:rFonts w:ascii="Verdana" w:hAnsi="Verdana"/>
          <w:color w:val="000000"/>
          <w:sz w:val="16"/>
          <w:szCs w:val="16"/>
        </w:rPr>
      </w:pPr>
      <w:r>
        <w:rPr>
          <w:rStyle w:val="normaltextrun"/>
          <w:rFonts w:ascii="Verdana" w:hAnsi="Verdana"/>
          <w:color w:val="000000"/>
          <w:sz w:val="16"/>
          <w:szCs w:val="16"/>
        </w:rPr>
        <w:t>Deze training is geschikt voor IC/CCU/SEH verpleegkundigen, Anesthesiemedewerkers</w:t>
      </w:r>
    </w:p>
    <w:p w:rsidR="007E0005" w:rsidRDefault="007E0005" w:rsidP="007E0005">
      <w:pPr>
        <w:pStyle w:val="paragraph"/>
        <w:spacing w:before="0" w:beforeAutospacing="0" w:after="0" w:afterAutospacing="0"/>
        <w:ind w:left="360"/>
        <w:textAlignment w:val="baseline"/>
        <w:rPr>
          <w:rStyle w:val="eop"/>
          <w:rFonts w:ascii="Verdana" w:hAnsi="Verdana"/>
          <w:color w:val="000000"/>
          <w:sz w:val="16"/>
          <w:szCs w:val="16"/>
        </w:rPr>
      </w:pPr>
    </w:p>
    <w:p w:rsidR="007E29B1" w:rsidRDefault="007E29B1" w:rsidP="007E29B1">
      <w:pPr>
        <w:pStyle w:val="paragraph"/>
        <w:spacing w:before="0" w:beforeAutospacing="0" w:after="0" w:afterAutospacing="0"/>
        <w:ind w:left="360"/>
        <w:textAlignment w:val="baseline"/>
        <w:rPr>
          <w:rFonts w:ascii="Verdana" w:hAnsi="Verdana"/>
          <w:color w:val="000000"/>
          <w:sz w:val="16"/>
          <w:szCs w:val="16"/>
        </w:rPr>
      </w:pPr>
    </w:p>
    <w:p w:rsidR="007E29B1" w:rsidRDefault="007E29B1" w:rsidP="007E29B1">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b/>
          <w:bCs/>
          <w:color w:val="000000"/>
          <w:sz w:val="16"/>
          <w:szCs w:val="16"/>
        </w:rPr>
        <w:t>Duur/aantal deelnemers scholing </w:t>
      </w:r>
      <w:r>
        <w:rPr>
          <w:rStyle w:val="eop"/>
          <w:rFonts w:ascii="Verdana" w:hAnsi="Verdana"/>
          <w:color w:val="000000"/>
          <w:sz w:val="16"/>
          <w:szCs w:val="16"/>
        </w:rPr>
        <w:t> </w:t>
      </w:r>
    </w:p>
    <w:p w:rsidR="007E29B1" w:rsidRDefault="007E29B1" w:rsidP="007E29B1">
      <w:pPr>
        <w:pStyle w:val="paragraph"/>
        <w:spacing w:before="0" w:beforeAutospacing="0" w:after="0" w:afterAutospacing="0"/>
        <w:textAlignment w:val="baseline"/>
        <w:rPr>
          <w:rStyle w:val="eop"/>
          <w:rFonts w:ascii="Verdana" w:hAnsi="Verdana"/>
          <w:color w:val="000000"/>
          <w:sz w:val="16"/>
          <w:szCs w:val="16"/>
        </w:rPr>
      </w:pPr>
      <w:r>
        <w:rPr>
          <w:rStyle w:val="normaltextrun"/>
          <w:rFonts w:ascii="Verdana" w:hAnsi="Verdana"/>
          <w:color w:val="000000"/>
          <w:sz w:val="16"/>
          <w:szCs w:val="16"/>
        </w:rPr>
        <w:t xml:space="preserve"> 4 uur/ Maximaal aantal deelnemers </w:t>
      </w:r>
      <w:r w:rsidR="00371BA7">
        <w:rPr>
          <w:rStyle w:val="normaltextrun"/>
          <w:rFonts w:ascii="Verdana" w:hAnsi="Verdana"/>
          <w:color w:val="000000"/>
          <w:sz w:val="16"/>
          <w:szCs w:val="16"/>
        </w:rPr>
        <w:t>8</w:t>
      </w:r>
    </w:p>
    <w:p w:rsidR="007E29B1" w:rsidRDefault="007E29B1" w:rsidP="007E29B1">
      <w:pPr>
        <w:pStyle w:val="paragraph"/>
        <w:spacing w:before="0" w:beforeAutospacing="0" w:after="0" w:afterAutospacing="0"/>
        <w:textAlignment w:val="baseline"/>
        <w:rPr>
          <w:rStyle w:val="eop"/>
          <w:rFonts w:ascii="Verdana" w:hAnsi="Verdana"/>
          <w:color w:val="000000"/>
          <w:sz w:val="16"/>
          <w:szCs w:val="16"/>
        </w:rPr>
      </w:pPr>
    </w:p>
    <w:p w:rsidR="007E29B1" w:rsidRDefault="007E29B1" w:rsidP="007E29B1">
      <w:pPr>
        <w:pStyle w:val="paragraph"/>
        <w:spacing w:before="0" w:beforeAutospacing="0" w:after="0" w:afterAutospacing="0"/>
        <w:textAlignment w:val="baseline"/>
        <w:rPr>
          <w:rStyle w:val="eop"/>
          <w:rFonts w:ascii="Verdana" w:hAnsi="Verdana"/>
          <w:b/>
          <w:color w:val="000000"/>
          <w:sz w:val="16"/>
          <w:szCs w:val="16"/>
        </w:rPr>
      </w:pPr>
      <w:r>
        <w:rPr>
          <w:rStyle w:val="eop"/>
          <w:rFonts w:ascii="Verdana" w:hAnsi="Verdana"/>
          <w:b/>
          <w:color w:val="000000"/>
          <w:sz w:val="16"/>
          <w:szCs w:val="16"/>
        </w:rPr>
        <w:t>Locatie</w:t>
      </w:r>
    </w:p>
    <w:p w:rsidR="007E29B1" w:rsidRPr="007E29B1" w:rsidRDefault="007E29B1" w:rsidP="007E29B1">
      <w:pPr>
        <w:pStyle w:val="paragraph"/>
        <w:spacing w:before="0" w:beforeAutospacing="0" w:after="0" w:afterAutospacing="0"/>
        <w:textAlignment w:val="baseline"/>
        <w:rPr>
          <w:rStyle w:val="eop"/>
          <w:rFonts w:ascii="Verdana" w:hAnsi="Verdana"/>
          <w:color w:val="000000"/>
          <w:sz w:val="16"/>
          <w:szCs w:val="16"/>
        </w:rPr>
      </w:pPr>
      <w:proofErr w:type="spellStart"/>
      <w:r w:rsidRPr="007E29B1">
        <w:rPr>
          <w:rStyle w:val="eop"/>
          <w:rFonts w:ascii="Verdana" w:hAnsi="Verdana"/>
          <w:color w:val="000000"/>
          <w:sz w:val="16"/>
          <w:szCs w:val="16"/>
        </w:rPr>
        <w:t>Burgerhoutsestraat</w:t>
      </w:r>
      <w:proofErr w:type="spellEnd"/>
      <w:r w:rsidRPr="007E29B1">
        <w:rPr>
          <w:rStyle w:val="eop"/>
          <w:rFonts w:ascii="Verdana" w:hAnsi="Verdana"/>
          <w:color w:val="000000"/>
          <w:sz w:val="16"/>
          <w:szCs w:val="16"/>
        </w:rPr>
        <w:t xml:space="preserve"> 19, Roosendaal</w:t>
      </w:r>
    </w:p>
    <w:p w:rsidR="007E29B1" w:rsidRDefault="007E29B1" w:rsidP="007E29B1">
      <w:pPr>
        <w:pStyle w:val="paragraph"/>
        <w:spacing w:before="0" w:beforeAutospacing="0" w:after="0" w:afterAutospacing="0"/>
        <w:textAlignment w:val="baseline"/>
        <w:rPr>
          <w:rFonts w:ascii="&amp;quot" w:hAnsi="&amp;quot"/>
          <w:color w:val="000000"/>
          <w:sz w:val="18"/>
          <w:szCs w:val="18"/>
        </w:rPr>
      </w:pPr>
    </w:p>
    <w:p w:rsidR="007E29B1" w:rsidRDefault="007E29B1" w:rsidP="007E29B1">
      <w:pPr>
        <w:pStyle w:val="paragraph"/>
        <w:spacing w:before="0" w:beforeAutospacing="0" w:after="0" w:afterAutospacing="0"/>
        <w:textAlignment w:val="baseline"/>
        <w:rPr>
          <w:rFonts w:ascii="&amp;quot" w:hAnsi="&amp;quot"/>
          <w:color w:val="000000"/>
          <w:sz w:val="18"/>
          <w:szCs w:val="18"/>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tbl>
      <w:tblPr>
        <w:tblStyle w:val="Tabelraster"/>
        <w:tblW w:w="0" w:type="auto"/>
        <w:tblLook w:val="04A0" w:firstRow="1" w:lastRow="0" w:firstColumn="1" w:lastColumn="0" w:noHBand="0" w:noVBand="1"/>
      </w:tblPr>
      <w:tblGrid>
        <w:gridCol w:w="4133"/>
        <w:gridCol w:w="4939"/>
      </w:tblGrid>
      <w:tr w:rsidR="007E0005" w:rsidTr="00B86196">
        <w:tc>
          <w:tcPr>
            <w:tcW w:w="4606" w:type="dxa"/>
            <w:tcBorders>
              <w:top w:val="nil"/>
              <w:left w:val="nil"/>
              <w:bottom w:val="nil"/>
              <w:right w:val="nil"/>
            </w:tcBorders>
          </w:tcPr>
          <w:p w:rsidR="00660222" w:rsidRDefault="00660222" w:rsidP="007E29B1">
            <w:pPr>
              <w:pStyle w:val="paragraph"/>
              <w:spacing w:before="0" w:beforeAutospacing="0" w:after="0" w:afterAutospacing="0"/>
              <w:textAlignment w:val="baseline"/>
              <w:rPr>
                <w:rFonts w:ascii="&amp;quot" w:hAnsi="&amp;quot"/>
                <w:color w:val="000000"/>
                <w:sz w:val="18"/>
                <w:szCs w:val="18"/>
              </w:rPr>
            </w:pPr>
            <w:r w:rsidRPr="006568C2">
              <w:rPr>
                <w:noProof/>
                <w:lang w:val="en-US"/>
              </w:rPr>
              <w:drawing>
                <wp:inline distT="0" distB="0" distL="0" distR="0" wp14:anchorId="60939419" wp14:editId="18A5774C">
                  <wp:extent cx="1390650" cy="2458720"/>
                  <wp:effectExtent l="0" t="0" r="0" b="0"/>
                  <wp:docPr id="10"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0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805" cy="2570381"/>
                          </a:xfrm>
                          <a:prstGeom prst="rect">
                            <a:avLst/>
                          </a:prstGeom>
                          <a:noFill/>
                          <a:ln>
                            <a:noFill/>
                          </a:ln>
                          <a:extLst/>
                        </pic:spPr>
                      </pic:pic>
                    </a:graphicData>
                  </a:graphic>
                </wp:inline>
              </w:drawing>
            </w:r>
          </w:p>
          <w:p w:rsidR="00660222" w:rsidRDefault="00660222" w:rsidP="007E29B1">
            <w:pPr>
              <w:pStyle w:val="paragraph"/>
              <w:spacing w:before="0" w:beforeAutospacing="0" w:after="0" w:afterAutospacing="0"/>
              <w:textAlignment w:val="baseline"/>
              <w:rPr>
                <w:rFonts w:ascii="&amp;quot" w:hAnsi="&amp;quot"/>
                <w:color w:val="000000"/>
                <w:sz w:val="18"/>
                <w:szCs w:val="18"/>
              </w:rPr>
            </w:pPr>
          </w:p>
        </w:tc>
        <w:tc>
          <w:tcPr>
            <w:tcW w:w="4606" w:type="dxa"/>
            <w:tcBorders>
              <w:top w:val="nil"/>
              <w:left w:val="nil"/>
              <w:bottom w:val="nil"/>
              <w:right w:val="nil"/>
            </w:tcBorders>
          </w:tcPr>
          <w:p w:rsidR="00660222" w:rsidRDefault="007E0005" w:rsidP="007E29B1">
            <w:pPr>
              <w:pStyle w:val="paragraph"/>
              <w:spacing w:before="0" w:beforeAutospacing="0" w:after="0" w:afterAutospacing="0"/>
              <w:textAlignment w:val="baseline"/>
              <w:rPr>
                <w:rFonts w:ascii="&amp;quot" w:hAnsi="&amp;quot"/>
                <w:color w:val="000000"/>
                <w:sz w:val="18"/>
                <w:szCs w:val="18"/>
              </w:rPr>
            </w:pPr>
            <w:r>
              <w:rPr>
                <w:rFonts w:ascii="Arial" w:hAnsi="Arial" w:cs="Arial"/>
                <w:noProof/>
                <w:color w:val="FFFFFF"/>
                <w:sz w:val="20"/>
                <w:szCs w:val="20"/>
              </w:rPr>
              <w:drawing>
                <wp:inline distT="0" distB="0" distL="0" distR="0" wp14:anchorId="742A4A5E" wp14:editId="25414160">
                  <wp:extent cx="2999515" cy="1776274"/>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316" cy="1808134"/>
                          </a:xfrm>
                          <a:prstGeom prst="rect">
                            <a:avLst/>
                          </a:prstGeom>
                          <a:noFill/>
                          <a:ln>
                            <a:noFill/>
                          </a:ln>
                        </pic:spPr>
                      </pic:pic>
                    </a:graphicData>
                  </a:graphic>
                </wp:inline>
              </w:drawing>
            </w:r>
          </w:p>
        </w:tc>
      </w:tr>
      <w:tr w:rsidR="007E0005" w:rsidTr="00B86196">
        <w:tc>
          <w:tcPr>
            <w:tcW w:w="4606" w:type="dxa"/>
            <w:tcBorders>
              <w:top w:val="nil"/>
              <w:left w:val="nil"/>
              <w:bottom w:val="nil"/>
              <w:right w:val="nil"/>
            </w:tcBorders>
          </w:tcPr>
          <w:p w:rsidR="00660222" w:rsidRDefault="00660222" w:rsidP="007E29B1">
            <w:pPr>
              <w:pStyle w:val="paragraph"/>
              <w:spacing w:before="0" w:beforeAutospacing="0" w:after="0" w:afterAutospacing="0"/>
              <w:textAlignment w:val="baseline"/>
              <w:rPr>
                <w:rFonts w:ascii="Arial" w:hAnsi="Arial" w:cs="Arial"/>
                <w:noProof/>
                <w:color w:val="001BA0"/>
                <w:sz w:val="20"/>
                <w:szCs w:val="20"/>
                <w:lang w:val="en-US"/>
              </w:rPr>
            </w:pPr>
          </w:p>
          <w:p w:rsidR="00660222" w:rsidRDefault="00660222" w:rsidP="007E29B1">
            <w:pPr>
              <w:pStyle w:val="paragraph"/>
              <w:spacing w:before="0" w:beforeAutospacing="0" w:after="0" w:afterAutospacing="0"/>
              <w:textAlignment w:val="baseline"/>
              <w:rPr>
                <w:rFonts w:ascii="Arial" w:hAnsi="Arial" w:cs="Arial"/>
                <w:noProof/>
                <w:color w:val="001BA0"/>
                <w:sz w:val="20"/>
                <w:szCs w:val="20"/>
                <w:lang w:val="en-US"/>
              </w:rPr>
            </w:pPr>
          </w:p>
          <w:p w:rsidR="00660222" w:rsidRDefault="00660222" w:rsidP="007E29B1">
            <w:pPr>
              <w:pStyle w:val="paragraph"/>
              <w:spacing w:before="0" w:beforeAutospacing="0" w:after="0" w:afterAutospacing="0"/>
              <w:textAlignment w:val="baseline"/>
              <w:rPr>
                <w:rFonts w:ascii="Arial" w:hAnsi="Arial" w:cs="Arial"/>
                <w:noProof/>
                <w:color w:val="001BA0"/>
                <w:sz w:val="20"/>
                <w:szCs w:val="20"/>
                <w:lang w:val="en-US"/>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tc>
        <w:tc>
          <w:tcPr>
            <w:tcW w:w="4606" w:type="dxa"/>
            <w:tcBorders>
              <w:top w:val="nil"/>
              <w:left w:val="nil"/>
              <w:bottom w:val="nil"/>
              <w:right w:val="nil"/>
            </w:tcBorders>
          </w:tcPr>
          <w:p w:rsidR="00660222" w:rsidRDefault="00660222" w:rsidP="007E29B1">
            <w:pPr>
              <w:pStyle w:val="paragraph"/>
              <w:spacing w:before="0" w:beforeAutospacing="0" w:after="0" w:afterAutospacing="0"/>
              <w:textAlignment w:val="baseline"/>
              <w:rPr>
                <w:rFonts w:ascii="&amp;quot" w:hAnsi="&amp;quot"/>
                <w:color w:val="000000"/>
                <w:sz w:val="18"/>
                <w:szCs w:val="18"/>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tc>
      </w:tr>
    </w:tbl>
    <w:p w:rsidR="00660222" w:rsidRDefault="00660222" w:rsidP="007E29B1">
      <w:pPr>
        <w:pStyle w:val="paragraph"/>
        <w:spacing w:before="0" w:beforeAutospacing="0" w:after="0" w:afterAutospacing="0"/>
        <w:textAlignment w:val="baseline"/>
        <w:rPr>
          <w:rFonts w:ascii="&amp;quot" w:hAnsi="&amp;quot"/>
          <w:color w:val="000000"/>
          <w:sz w:val="18"/>
          <w:szCs w:val="18"/>
        </w:rPr>
      </w:pPr>
    </w:p>
    <w:p w:rsidR="00660222" w:rsidRDefault="00660222" w:rsidP="007E29B1">
      <w:pPr>
        <w:pStyle w:val="paragraph"/>
        <w:spacing w:before="0" w:beforeAutospacing="0" w:after="0" w:afterAutospacing="0"/>
        <w:textAlignment w:val="baseline"/>
        <w:rPr>
          <w:rFonts w:ascii="&amp;quot" w:hAnsi="&amp;quot"/>
          <w:color w:val="000000"/>
          <w:sz w:val="18"/>
          <w:szCs w:val="18"/>
        </w:rPr>
      </w:pPr>
    </w:p>
    <w:p w:rsidR="006568C2" w:rsidRDefault="006568C2"/>
    <w:p w:rsidR="006568C2" w:rsidRDefault="006568C2"/>
    <w:p w:rsidR="006568C2" w:rsidRDefault="006568C2"/>
    <w:sectPr w:rsidR="00656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56D"/>
    <w:multiLevelType w:val="multilevel"/>
    <w:tmpl w:val="53C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462F3"/>
    <w:multiLevelType w:val="multilevel"/>
    <w:tmpl w:val="894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BF59D3"/>
    <w:multiLevelType w:val="multilevel"/>
    <w:tmpl w:val="64F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B1"/>
    <w:rsid w:val="002A5019"/>
    <w:rsid w:val="003102F4"/>
    <w:rsid w:val="00371BA7"/>
    <w:rsid w:val="004B0C9B"/>
    <w:rsid w:val="005667D7"/>
    <w:rsid w:val="006568C2"/>
    <w:rsid w:val="00660222"/>
    <w:rsid w:val="00733EF5"/>
    <w:rsid w:val="007E0005"/>
    <w:rsid w:val="007E29B1"/>
    <w:rsid w:val="00B10DF5"/>
    <w:rsid w:val="00B86196"/>
    <w:rsid w:val="00CD1429"/>
    <w:rsid w:val="00D11045"/>
    <w:rsid w:val="00FB084E"/>
    <w:rsid w:val="00FE64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0D73AF-1396-4E09-A09A-19C656D6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E29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E29B1"/>
  </w:style>
  <w:style w:type="character" w:customStyle="1" w:styleId="eop">
    <w:name w:val="eop"/>
    <w:basedOn w:val="Standaardalinea-lettertype"/>
    <w:rsid w:val="007E29B1"/>
  </w:style>
  <w:style w:type="paragraph" w:styleId="Ballontekst">
    <w:name w:val="Balloon Text"/>
    <w:basedOn w:val="Standaard"/>
    <w:link w:val="BallontekstChar"/>
    <w:uiPriority w:val="99"/>
    <w:semiHidden/>
    <w:unhideWhenUsed/>
    <w:rsid w:val="006568C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568C2"/>
    <w:rPr>
      <w:rFonts w:ascii="Lucida Grande" w:hAnsi="Lucida Grande" w:cs="Lucida Grande"/>
      <w:sz w:val="18"/>
      <w:szCs w:val="18"/>
    </w:rPr>
  </w:style>
  <w:style w:type="table" w:styleId="Tabelraster">
    <w:name w:val="Table Grid"/>
    <w:basedOn w:val="Standaardtabel"/>
    <w:uiPriority w:val="39"/>
    <w:rsid w:val="006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E00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1893">
      <w:bodyDiv w:val="1"/>
      <w:marLeft w:val="0"/>
      <w:marRight w:val="0"/>
      <w:marTop w:val="0"/>
      <w:marBottom w:val="0"/>
      <w:divBdr>
        <w:top w:val="none" w:sz="0" w:space="0" w:color="auto"/>
        <w:left w:val="none" w:sz="0" w:space="0" w:color="auto"/>
        <w:bottom w:val="none" w:sz="0" w:space="0" w:color="auto"/>
        <w:right w:val="none" w:sz="0" w:space="0" w:color="auto"/>
      </w:divBdr>
      <w:divsChild>
        <w:div w:id="237832439">
          <w:marLeft w:val="0"/>
          <w:marRight w:val="0"/>
          <w:marTop w:val="0"/>
          <w:marBottom w:val="0"/>
          <w:divBdr>
            <w:top w:val="none" w:sz="0" w:space="0" w:color="auto"/>
            <w:left w:val="none" w:sz="0" w:space="0" w:color="auto"/>
            <w:bottom w:val="none" w:sz="0" w:space="0" w:color="auto"/>
            <w:right w:val="none" w:sz="0" w:space="0" w:color="auto"/>
          </w:divBdr>
        </w:div>
        <w:div w:id="1775050735">
          <w:marLeft w:val="0"/>
          <w:marRight w:val="0"/>
          <w:marTop w:val="0"/>
          <w:marBottom w:val="0"/>
          <w:divBdr>
            <w:top w:val="none" w:sz="0" w:space="0" w:color="auto"/>
            <w:left w:val="none" w:sz="0" w:space="0" w:color="auto"/>
            <w:bottom w:val="none" w:sz="0" w:space="0" w:color="auto"/>
            <w:right w:val="none" w:sz="0" w:space="0" w:color="auto"/>
          </w:divBdr>
        </w:div>
        <w:div w:id="383602525">
          <w:marLeft w:val="0"/>
          <w:marRight w:val="0"/>
          <w:marTop w:val="0"/>
          <w:marBottom w:val="0"/>
          <w:divBdr>
            <w:top w:val="none" w:sz="0" w:space="0" w:color="auto"/>
            <w:left w:val="none" w:sz="0" w:space="0" w:color="auto"/>
            <w:bottom w:val="none" w:sz="0" w:space="0" w:color="auto"/>
            <w:right w:val="none" w:sz="0" w:space="0" w:color="auto"/>
          </w:divBdr>
        </w:div>
        <w:div w:id="1262714309">
          <w:marLeft w:val="0"/>
          <w:marRight w:val="0"/>
          <w:marTop w:val="0"/>
          <w:marBottom w:val="0"/>
          <w:divBdr>
            <w:top w:val="none" w:sz="0" w:space="0" w:color="auto"/>
            <w:left w:val="none" w:sz="0" w:space="0" w:color="auto"/>
            <w:bottom w:val="none" w:sz="0" w:space="0" w:color="auto"/>
            <w:right w:val="none" w:sz="0" w:space="0" w:color="auto"/>
          </w:divBdr>
        </w:div>
        <w:div w:id="1118449203">
          <w:marLeft w:val="0"/>
          <w:marRight w:val="0"/>
          <w:marTop w:val="0"/>
          <w:marBottom w:val="0"/>
          <w:divBdr>
            <w:top w:val="none" w:sz="0" w:space="0" w:color="auto"/>
            <w:left w:val="none" w:sz="0" w:space="0" w:color="auto"/>
            <w:bottom w:val="none" w:sz="0" w:space="0" w:color="auto"/>
            <w:right w:val="none" w:sz="0" w:space="0" w:color="auto"/>
          </w:divBdr>
        </w:div>
        <w:div w:id="1636594669">
          <w:marLeft w:val="0"/>
          <w:marRight w:val="0"/>
          <w:marTop w:val="0"/>
          <w:marBottom w:val="0"/>
          <w:divBdr>
            <w:top w:val="none" w:sz="0" w:space="0" w:color="auto"/>
            <w:left w:val="none" w:sz="0" w:space="0" w:color="auto"/>
            <w:bottom w:val="none" w:sz="0" w:space="0" w:color="auto"/>
            <w:right w:val="none" w:sz="0" w:space="0" w:color="auto"/>
          </w:divBdr>
        </w:div>
        <w:div w:id="1948536608">
          <w:marLeft w:val="0"/>
          <w:marRight w:val="0"/>
          <w:marTop w:val="0"/>
          <w:marBottom w:val="0"/>
          <w:divBdr>
            <w:top w:val="none" w:sz="0" w:space="0" w:color="auto"/>
            <w:left w:val="none" w:sz="0" w:space="0" w:color="auto"/>
            <w:bottom w:val="none" w:sz="0" w:space="0" w:color="auto"/>
            <w:right w:val="none" w:sz="0" w:space="0" w:color="auto"/>
          </w:divBdr>
        </w:div>
        <w:div w:id="2112117340">
          <w:marLeft w:val="0"/>
          <w:marRight w:val="0"/>
          <w:marTop w:val="0"/>
          <w:marBottom w:val="0"/>
          <w:divBdr>
            <w:top w:val="none" w:sz="0" w:space="0" w:color="auto"/>
            <w:left w:val="none" w:sz="0" w:space="0" w:color="auto"/>
            <w:bottom w:val="none" w:sz="0" w:space="0" w:color="auto"/>
            <w:right w:val="none" w:sz="0" w:space="0" w:color="auto"/>
          </w:divBdr>
        </w:div>
      </w:divsChild>
    </w:div>
    <w:div w:id="692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F53E-F38A-4C50-B3CD-D751D6DB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Sitsen</dc:creator>
  <cp:keywords/>
  <dc:description/>
  <cp:lastModifiedBy>Maud Sitsen</cp:lastModifiedBy>
  <cp:revision>2</cp:revision>
  <dcterms:created xsi:type="dcterms:W3CDTF">2018-12-13T15:59:00Z</dcterms:created>
  <dcterms:modified xsi:type="dcterms:W3CDTF">2018-12-13T15:59:00Z</dcterms:modified>
</cp:coreProperties>
</file>